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1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5</w:t>
      </w:r>
    </w:p>
    <w:p>
      <w:pPr>
        <w:pStyle w:val="ConsPlusNormal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государственной программе</w:t>
      </w:r>
    </w:p>
    <w:p>
      <w:pPr>
        <w:pStyle w:val="ConsPlusNormal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«Комплексное развитие сельских</w:t>
      </w:r>
    </w:p>
    <w:p>
      <w:pPr>
        <w:pStyle w:val="ConsPlusNormal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Брянской области»</w:t>
      </w:r>
    </w:p>
    <w:p>
      <w:pPr>
        <w:pStyle w:val="ConsPlusNormal1"/>
        <w:jc w:val="both"/>
        <w:rPr/>
      </w:pPr>
      <w:r>
        <w:rPr/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предоставления субсидий бюджетам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муниципальных образований на развитие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транспортной инфраструктуры на сельских территориях в рамках регионального проекта «Развитие транспортной инфраструктуры на сельских территориях» подпрограммы «Создание и развитие инфраструктуры на сельских территориях» государственной программы «Комплексное развитие сельских территорий Брянской области»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Настоящий Порядок устанавливает цели, условия и порядок предоставления субсидий из областного бюджета бюджетам муниципальных образований Брянской области в целях софинансирования расходных обязательств муниципальных образований Брянской области, возникающих при реализации мероприятий по развитию транспортной инфраструктуры на сельских территориях, в рамках регионального проекта «Развитие транспортной инфраструктуры на сельских территориях» подпрограммы «Создание и развитие инфраструктуры на сельских территориях» государственной программы «Комплексное развитие сельских территорий Брянской области» (далее соответственно - муниципальные образования,  субсидии), а также критерии отбора муниципальных образований для предоставления субсидий.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Под сельскими территориями в настоящем Порядке понимаются: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сельские поселения или сельские поселения и межселенные территории, объединенные общей территорией в границах муниципального района;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сельские населенные пункты, входящие в состав городских поселений, муниципальных округов, городских округов (за исключением городского округа город Брянск);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рабочие поселки, наделенные статусом городских поселений;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рабочие поселки, входящие в состав городских поселений, муниципальных округов, городских округов (за исключением городского округа город Брянск).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Субсидии предоставляются в целях софинансирования расходных обязательств муниципальных образований, возникающих при реализации следующих мероприятий (расположены в порядке приоритетности):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осуществление на сельских территориях, являющихся территориями, на которых реализуются и (или) отобраны к реализации проекты комплексного развития сельских территорий, утвержденные протоколом заседания Комиссии по организации и проведению отбора проектов, оценке эффективности использования субсидий, формируемой Министерством сельского хозяйства Российской Федерации в соответствии с пунктом 5 приложения № 11 к государственной программе Российской Федерации «Комплексное развитие сельских территорий», утвержденной Постановлением Правительства Российской Федерации от 31 мая 2019 года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 (далее соответственно - проекты комплексного развития, Комиссия), в целях организации отбора проектов комплексного развития, строительства (реконструкции) автомобильных дорог общего пользования, ведущих от сети автомобильных дорог общего пользования к объектам, расположенным (планируемым к созданию) на соответствующих сельских территориях, с целью обеспечения доступа к этим объектам автомобильного транспорта, а также к другим автомобильным дорогам общего пользования;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строительство (реконструкция) автомобильных дорог общего пользования, ведущих от сети автомобильных дорог общего пользования к объектам агропромышленного комплекса, расположенным (планируемым к созданию) на сельских территориях, или к автомобильным дорогам общего пользования, с целью обеспечения доступа автомобильного транспорта к объектам агропромышленного комплекса;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строительство (реконструкция) автомобильных дорог общего пользования, ведущих от сети автомобильных дорог общего пользования к объектам, расположенным (планируемым к созданию) на сельских территориях, или к автомобильным дорогам общего пользования, с целью обеспечения доступа автомобильного транспорта к объектам, расположенным (планируемым к созданию) на сельских территориях (за исключением автомобильных дорог, указанных в подпунктах «а» и «б» настоящего пункта);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осуществление на сельских территориях, являющихся территориями, на которых реализуются и (или) отобраны к реализации проекты комплексного развития, утвержденные протоколом заседания Комиссии, капитального ремонта, ремонта автомобильных дорог общего пользования, ведущих от сети автомобильных дорог общего пользования к объектам, расположенным (планируемым к созданию) на соответствующих сельских территориях, в целях приведения в соответствие с нормативными требованиями к транспортно-эксплуатационному состоянию;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д) капитальный ремонт, ремонт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на сельских территориях, в целях приведения в соответствие с нормативными требованиями к транспортно-эксплуатационному состоянию и (или) к автомобильным дорогам общего пользования с целью обеспечения доступа автомобильного транспорта к объектам агропромышленного комплекса, обеспечивающим создание новых рабочих мест (за исключением автомобильных дорог, указанных в подпункте «г» настоящего пункта).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4. К объектам в целях настоящего Порядка относятся существующие или создаваемые на сельских территориях здания (строения, сооружения), в которых размещены или планируются для размещения обособленные подразделения организаций почтовой связи, органы государственной власти или органы местного самоуправления, школы, детские сады, больницы, поликлиники, фельдшерско-акушерские пункты или офисы врачей общей практики, учреждения культурно-досугового типа или объекты культурного наследия, здания (строения, сооружения) автобусных и железнодорожных вокзалов (станций), речных вокзалов (портов), а также железнодорожные платформы, пассажирские причалы на внутреннем водном транспорте и объекты торговли.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К объектам агропромышленного комплекса в целях настоящего Порядка относятся существующие или создаваемые на сельских территориях объекты капитального строительства, используемые или планируемые к использованию для производства, хранения и переработки сельскохозяйственной продукции, указанной в перечне, утвержденном Правительством Российской Федерации в соответствии с частью 1 статьи 3 Федерального закона «О развитии сельского хозяйства».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pacing w:val="-2"/>
          <w:sz w:val="28"/>
          <w:szCs w:val="28"/>
          <w:lang w:eastAsia="en-US"/>
        </w:rPr>
      </w:pPr>
      <w:r>
        <w:rPr>
          <w:rFonts w:cs="Times New Roman" w:ascii="Times New Roman" w:hAnsi="Times New Roman"/>
          <w:spacing w:val="-2"/>
          <w:sz w:val="28"/>
          <w:szCs w:val="28"/>
        </w:rPr>
        <w:t xml:space="preserve">Одновременно в отношении объектов, указанных в пункте 3 настоящего Порядка, </w:t>
      </w:r>
      <w:r>
        <w:rPr>
          <w:rFonts w:eastAsia="Calibri" w:cs="Times New Roman" w:ascii="Times New Roman" w:hAnsi="Times New Roman" w:eastAsiaTheme="minorHAnsi"/>
          <w:spacing w:val="-2"/>
          <w:sz w:val="28"/>
          <w:szCs w:val="28"/>
          <w:lang w:eastAsia="en-US"/>
        </w:rPr>
        <w:t>в целях настоящего Порядка</w:t>
      </w:r>
      <w:r>
        <w:rPr>
          <w:rFonts w:cs="Times New Roman" w:ascii="Times New Roman" w:hAnsi="Times New Roman"/>
          <w:spacing w:val="-2"/>
          <w:sz w:val="28"/>
          <w:szCs w:val="28"/>
        </w:rPr>
        <w:t xml:space="preserve"> используется общее понятие «объекты».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Одновременно в отношении автомобильных дорог, указанных в пункте 3 настоящего Порядка, 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в целях настоящего Порядка</w:t>
      </w:r>
      <w:r>
        <w:rPr>
          <w:rFonts w:cs="Times New Roman" w:ascii="Times New Roman" w:hAnsi="Times New Roman"/>
          <w:sz w:val="28"/>
          <w:szCs w:val="28"/>
        </w:rPr>
        <w:t xml:space="preserve"> используется общее понятие «автомобильные дороги».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При проектировании, строительстве, реконструкции, капитальном ремонте, ремонте автомобильных дорог, предусматривается при необходимости обустройство площадок для разворота транспортных средств на удалении от объектов, указанных в настоящем пункте, а также строительство, реконструкция, капитальный ремонт, ремонт участков основных улиц соответствующих сельских территорий.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bookmarkStart w:id="0" w:name="P3850"/>
      <w:bookmarkEnd w:id="0"/>
      <w:r>
        <w:rPr>
          <w:rFonts w:cs="Times New Roman" w:ascii="Times New Roman" w:hAnsi="Times New Roman"/>
          <w:sz w:val="28"/>
          <w:szCs w:val="28"/>
        </w:rPr>
        <w:t>5.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 xml:space="preserve"> Субсидии предоставляются в пределах лимитов бюджетных обязательств, доведенных в установленном порядке до </w:t>
      </w:r>
      <w:r>
        <w:rPr>
          <w:rFonts w:cs="Times New Roman" w:ascii="Times New Roman" w:hAnsi="Times New Roman"/>
          <w:sz w:val="28"/>
          <w:szCs w:val="28"/>
        </w:rPr>
        <w:t>департамента строительства Брянской области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 xml:space="preserve"> как </w:t>
      </w:r>
      <w:r>
        <w:rPr>
          <w:rFonts w:cs="Times New Roman" w:ascii="Times New Roman" w:hAnsi="Times New Roman"/>
          <w:sz w:val="28"/>
          <w:szCs w:val="28"/>
        </w:rPr>
        <w:t>получателя средств областного бюджета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 xml:space="preserve"> на цели, указанные в пункте 3 настоящего Порядка.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Отбор муниципальных образований для предоставления субсидий осуществляет ГКУ «Управление автомобильных дорог Брянской области».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854"/>
      <w:bookmarkEnd w:id="1"/>
      <w:r>
        <w:rPr>
          <w:rFonts w:cs="Times New Roman" w:ascii="Times New Roman" w:hAnsi="Times New Roman"/>
          <w:sz w:val="28"/>
          <w:szCs w:val="28"/>
        </w:rPr>
        <w:t>6. Субсидии предоставляются при соблюдении следующих условий: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наличие муниципальной программы, предусматривающей реализацию мероприятий, указанных в пункте 3 настоящего Порядка;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бюджета, в объеме, необходимом для его исполнения, включающем размер планируемой к предоставлению из областного бюджета субсидии;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заключение соглашения департаментом строительства Брянской области  и ГКУ «Управление автомобильных дорог Брянской области» с органом местного самоуправления муниципального образования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  <w:color w:val="000000" w:themeColor="text1"/>
            <w:sz w:val="28"/>
            <w:szCs w:val="28"/>
          </w:rPr>
          <w:t>пунктом 10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 (далее - Правила формирования, предоставления и распределения субсидий).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58"/>
      <w:bookmarkEnd w:id="2"/>
      <w:r>
        <w:rPr>
          <w:rFonts w:cs="Times New Roman" w:ascii="Times New Roman" w:hAnsi="Times New Roman"/>
          <w:sz w:val="28"/>
          <w:szCs w:val="28"/>
        </w:rPr>
        <w:t>7. Критериями отбора муниципального образования для предоставления субсидии являются: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отсутствие подъезда по автомобильной дороге с твердым покрытием до объекта или несоответствие параметров автомобильной дороги нормативным требованиям для обеспечения движения транспортных средств, требующего реконструкции, капитального ремонта, ремонта;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нахождение объекта на сельской территории.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8. Для участия в отборе муниципальное образование представляет в ГКУ «Управление автомобильных дорог Брянской области» заявку на предоставление субсидии на очередной финансовый год и плановый период, рекомендуемый образец которой размещается на официальном сайте Министерства сельского хозяйства Российской Федерации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 (далее - заявка). В заявку в соответствии с пунктом 3 настоящего Порядка в первую очередь включаются автомобильные дороги, реализация мероприятий по развитию транспортной инфраструктуры на которых начата в предыдущие годы и которые включены в ранее заключенные соглашения;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Заявка представляется с сопроводительным письмом (в произвольной форме) за подписью главы органа местного самоуправления муниципального образования с приложением следующих материалов: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копии муниципальной программы, предусматривающей реализацию мероприятий, указанных в пункте 3 настоящего Порядка;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перечня автомобильных дорог, в целях софинансирования которых планируется предоставление субсидии, с указанием: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информации, содержащей наименования строительства (реконструкции), капитального ремонта, ремонта автомобильных дорог, мощность, срок строительства (реконструкции), капитального ремонта, ремонта автомобильных дорог и срок ввода их в эксплуатацию, сметную (в ценах года утверждения проектной документации) или предполагаемую (предельную) стоимость строительства (реконструкции), капитального ремонта, ремонта такого объекта;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информации об объеме бюджетных ассигнований бюджета муниципального образования и внебюджетных источников на обеспечение расходных обязательств;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пояснительных записок в отношении каждой автомобильной дороги с обоснованием необходимости строительства (реконструкции), капитального ремонта, ремонта;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копии утвержденной проектной документации и копий иных утвержденных документов, подготавливаемых в соответствии со статьей 48 Градостроительного кодекса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pacing w:val="-4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pacing w:val="-4"/>
          <w:sz w:val="28"/>
          <w:szCs w:val="28"/>
          <w:lang w:eastAsia="en-US"/>
        </w:rPr>
        <w:t>Копии документов, подтверждающих государственную экспертизу проектной документации и результатов инженерных изысканий, а также проверку достоверности определения сметной стоимости строительства, представляются в составе заявочной документации (за исключением случаев, установленных законодательством Российской Федерации и иными нормативными правовыми актами Российской Федерации). В случае их отсутствия на день подачи заявки муниципальное образование в составе заявки представляет копии заключенных договоров на проведение государственной экспертизы проектной документации и результатов инженерных изысканий, а также проверку достоверности определения сметной стоимости строительства, со сроками исполнения не позднее 30 сентября года подачи заявки. В случае непредставления копий указанных документов до 1 октября года подачи заявки управление исключает автомобильную дорогу из перечня софинансируемых из областного бюджета автомобильных дорог в рамках мероприятий, указанных в пункте 3 настоящего Порядка;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копии нормативных правовых актов об утверждении проектной документации с указанием стоимости и основных характеристик строительства (реконструкции), капитального ремонта, ремонта автомобильных дорог;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 карт-схем расположения автомобильных дорог с географической привязкой к объектам;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7) копий заключений по результатам технологического и ценового аудита в отношении автомобильных дорог в случаях, установленных законодательством Российской Федерации;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8) реквизитов нормативного правового акта муниципального образования, предусматривающего наличие автомобильных дорог в документах территориального планирования муниципального образования;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9) выписки из бюджета муниципального образования, подтверждающая софинансирование строительства (реконструкции), капитального ремонта, ремонта автомобильных дорог за счет средств местного бюджета, а также документов, гарантирующих привлечение средств внебюджетных источников.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Не менее 5 процентов объема финансового обеспечения реализации мероприятий, предусмотренных в подпункте «б» пункта 3 настоящего Порядка, должно быть обеспечено за счет средств внебюджетных источников (с учетом затрат, понесенных на разработку проектно-сметной документации, прохождение государственной экспертизы проектной документации и результатов инженерных изысканий, проверку достоверности определения сметной стоимости строительства).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10) в отношении каждой автомобильной дороги, указанной в подпункте «а» пункта 3 настоящего Порядка, письменного подтверждения нахождения (планируемого создания) автомобильной дороги на соответствующей сельской территории, на которой согласно соответствующим протоколам заседаний Комиссии реализуются и (или) планируются к реализации проекты комплексного развития;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11) в отношении каждой автомобильной дороги, указанной в подпункте «б» пункта 3 настоящего Порядка, документа о количестве имеющихся рабочих мест на соответствующих объектах агропромышленного комплекса и планируемых к созданию в период строительства (реконструкции) соответствующей автомобильной дороги;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12) в отношении каждой автомобильной дороги, указанной в подпункте «в» пункта 3 настоящего Порядка, документа, подтверждающего по состоянию на 1 января года подачи заявки численность населения, постоянно проживающего на территории строительства (реконструкции) соответствующей автомобильной дороги;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13) в отношении каждой автомобильной дороги, указанной в подпункте «г» пункта 3 настоящего Порядка, документа, подтверждающего нахождение автомобильной дороги на соответствующей сельской территории, на которой согласно соответствующим протоколам заседаний Комиссии реализуются и (или) планируются к реализации проекты комплексного развития;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14) в отношении каждой автомобильной дороги, указанной в подпункте «д» пункта 3 настоящего Порядка, документа, подтверждающего по состоянию на 1 января года подачи заявки численность населения, постоянно проживающего на территории капитального ремонта, ремонта соответствующей автомобильной дороги.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Под территорией реализации мероприятий по развитию транспортной инфраструктуры, указанных в подпунктах 12 и 14 настоящего пункта, понимается территория населенного пункта, в границах которого расположена автомобильная дорога, и (или) территория населенных пунктов, расположенных вдоль автомобильной дороги, либо территория близлежащих к автомобильной дороге населенных пунктов.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Срок представления заявки и прилагаемых к ней документов устанавливается ГКУ «Управление автомобильных дорог Брянской области».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ГКУ «Управление автомобильных дорог Брянской области» в двухнедельный срок с момента получения заявки и предусмотренных настоящим Порядком документов: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осуществляет проверку правильности оформления документов;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принимает решение о предоставлении субсидии либо возврате муниципальному образованию заявки (с указанием причин возврата) с направлением соответствующего уведомления.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Основаниями для возврата заявки является непредставление или представление не в полном объеме документов, указанных в настоящем пункте, а также несоответствие муниципального образования критериям отбора, указанным в пункте 7 настоящего Порядка.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образование в случае возврата заявки вправе в двухнедельный срок, устранив недостатки, повторно представить документы.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Копии представленных документов должны быть заверены в установленном порядке руководителем органа местного самоуправления муниципального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9. В целях повышения эффективности реализации мероприятий, указанных в пункте 3 настоящего Порядка, в соглашении предусматриваются следующие обязательства муниципального образования: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а) обеспечить заключение муниципального контракта на выполнение работ по каждой автомобильной дороге в срок, не превышающий 3 месяцев со дня заключения соглашения. В случае невозможности заключения муниципального контракта на выполнение работ по строительству (реконструкции), капитальному ремонту, ремонту автомобильной дороги в указанный срок муниципальное образование может обратиться в Г</w:t>
      </w:r>
      <w:r>
        <w:rPr>
          <w:rFonts w:cs="Times New Roman" w:ascii="Times New Roman" w:hAnsi="Times New Roman"/>
          <w:sz w:val="28"/>
          <w:szCs w:val="28"/>
        </w:rPr>
        <w:t xml:space="preserve">КУ «Управление автомобильных дорог Брянской области» 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и по согласованию с ним инициировать внесение изменений в соглашение в части увеличения срока, до которого должен быть заключен муниципальный контракт на выполнение работ по строительству (реконструкции), капитальному ремонту, ремонту автомобильной дороги, до 6 месяцев со дня заключения соглашения;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б) обеспечить установление в заключаемом по каждой автомобильной дороге муниципальном контракте гарантийных обязательств с учетом требований типовых условий контрактов, утвержденных Министерством транспорта Российской Федерации в соответствии с пунктом 2 Правил разработки типовых контрактов, типовых условий контрактов, утвержденных постановлением Правительства Российской Федерации от 2 июля 2014 года № 606 «О порядке разработки типовых контрактов, типовых условий контрактов, а также о случаях и условиях их применения»;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в) обеспечить не позднее 1 мая, 1 июля и 1 сентября года предоставления субсидии направление в Г</w:t>
      </w:r>
      <w:r>
        <w:rPr>
          <w:rFonts w:cs="Times New Roman" w:ascii="Times New Roman" w:hAnsi="Times New Roman"/>
          <w:sz w:val="28"/>
          <w:szCs w:val="28"/>
        </w:rPr>
        <w:t xml:space="preserve">КУ «Управление автомобильных дорог Брянской области» 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отчета, рекомендуемый образец которого размещается на официальном сайте Министерства сельского хозяйства Российской Федерации в информационно-телекоммуникационной сети «Интернет», о наличии (отсутствии) и размере экономии, полученной по результатам заключения муниципальных контрактов на закупку товаров, работ, услуг для обеспечения муниципальных нужд по реализуемым мероприятиям по развитию транспортной инфраструктуры (далее - экономия), и при наличии экономии - предложения о внесении изменений в соглашение в части уменьшения объемов субсидии, предоставляемой из областного бюджета, в порядке, предусмотренном пунктом 4.2 статьи 132 Бюджетного кодекса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10. В случае невыполнения муниципальным образованием обязательства, установленного в подпункте «а» пункта 9 настоящего Порядка, на основании предложений Г</w:t>
      </w:r>
      <w:r>
        <w:rPr>
          <w:rFonts w:cs="Times New Roman" w:ascii="Times New Roman" w:hAnsi="Times New Roman"/>
          <w:sz w:val="28"/>
          <w:szCs w:val="28"/>
        </w:rPr>
        <w:t xml:space="preserve">КУ «Управление автомобильных дорог Брянской области» 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департамент строительства Брянской области инициирует либо внесение изменений в соглашение, либо его расторжение.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11. Не допускается повторное использование субсидий муниципальными образованиями на автомобильные дороги, срок гарантийного периода по которым не истек.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12. Оценка эффективности осуществления расходов, источником финансового обеспечения которых являются субсидии, осуществляется на основании представляемых отчетов о степени достижения муниципальными образованиями установленных соглашениями значений результатов использования субсидии в соответствии с результатом использования субсидии «протяженность на сельских территориях вновь построенных и приведенных в соответствие с нормативными требованиями автомобильных дорог общего пользования, введенных (переданных) в эксплуатацию, при софинансировании работ по их строительству, реконструкции, капитальному ремонту и ремонту из федерального бюджета в рамках регионального проекта, км».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Оценка эффективности использования субсидий осуществляется путем сравнения фактически достигнутых результатов использования субсидий за отчетный год с результатами использования субсидий, предусмотренными соглашениями.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Уровень софинансирования из областного бюджета расходного обязательства муниципального образования в соответствующем году, возникшего при реализации мероприятий, указанных в пункте 3 настоящего Порядка, устанавливается в соответствии с нормативным правовым актом Правительства Брянской области.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этом муниципальное образование вправе увеличить долю своих расходов в случае не привлечения средств внебюджетных источников, необходимых для достижения установленного настоящим Порядком результата использования субсидии.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14. Распределение субсидий между муниципальными образованиями устанавливается Законом Брянской области об областном бюджете на очередной финансовый год и на плановый период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 xml:space="preserve">Перечень </w:t>
      </w:r>
      <w:r>
        <w:rPr>
          <w:rFonts w:cs="Times New Roman" w:ascii="Times New Roman" w:hAnsi="Times New Roman"/>
          <w:sz w:val="28"/>
          <w:szCs w:val="28"/>
        </w:rPr>
        <w:t>автомобильных дорог, в целях софинансирования которых осуществляется предоставление субсидии,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 xml:space="preserve"> утверждается нормативным правовым актом Брянской области.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cs="Times New Roman" w:ascii="Times New Roman" w:hAnsi="Times New Roman"/>
          <w:spacing w:val="-2"/>
          <w:sz w:val="28"/>
          <w:szCs w:val="28"/>
        </w:rPr>
        <w:t>15. Предоставление субсидий осуществляется на основании соглашения.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из областного бюджета осуществляется на основании соглашения, подготавливаемого (формируемого) и заключаемого в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осуществляется на основании соглашения, подготавливаемого (формируемого) и заключаемого в государственной интегрированной информационной системе управления общественными финансами «Электронный бюджет».</w:t>
      </w:r>
    </w:p>
    <w:p>
      <w:pPr>
        <w:pStyle w:val="ConsPlusNormal1"/>
        <w:tabs>
          <w:tab w:val="clear" w:pos="708"/>
          <w:tab w:val="left" w:pos="851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16. Перечисление субсидии осуществляется в установленном порядке на единый счет бюджета муниципального образования, открытый финансовому органу муниципального образования в Управлении Федерального казначейства по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17. Порядок и условия возврата средств из бюджетов муниципальных образований в областной бюджет в случае нарушения обязательств, предусмотренных соглашением, и их последующее использование установлены пунктами 16 - 20 Правил формирования, предоставления и распределения субсидий.</w:t>
      </w:r>
    </w:p>
    <w:p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 xml:space="preserve">18. Органы местного самоуправления муниципальных образований в срок до 25-го числа текущего месяца представляют ГКУ «Управление автомобильных дорог Брянской области» заявку в кассовый </w:t>
      </w:r>
      <w:r>
        <w:rPr>
          <w:rFonts w:cs="Times New Roman" w:ascii="Times New Roman" w:hAnsi="Times New Roman"/>
          <w:sz w:val="28"/>
          <w:szCs w:val="28"/>
        </w:rPr>
        <w:t>план перечисления субсидий, выделенных на строительство (реконструкцию), капитальный ремонт, ремонт автомобильных дорог на следующий месяц, по форме согласно приложению 1 к настоящему Порядку.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19. Органы местного самоуправления муниципальных образований ежемесячно, в срок до 5-го числа месяца, следующего за отчетным, представляют Г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 xml:space="preserve">КУ «Управление автомобильных дорог Брянской области» </w:t>
      </w:r>
      <w:hyperlink w:anchor="P3992">
        <w:r>
          <w:rPr>
            <w:rFonts w:cs="Times New Roman" w:ascii="Times New Roman" w:hAnsi="Times New Roman"/>
            <w:color w:val="000000" w:themeColor="text1"/>
            <w:sz w:val="28"/>
            <w:szCs w:val="28"/>
          </w:rPr>
          <w:t>отчет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об использовании денежных средств, выделенных на строительство (реконструкцию), капитальный ремонт, ремонт автомобильных дорог, по форме согласно приложению 2 к настоящему Порядку.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20. Г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 xml:space="preserve">КУ «Управление автомобильных дорог Брянской области» </w:t>
      </w:r>
      <w:r>
        <w:rPr>
          <w:rFonts w:cs="Times New Roman" w:ascii="Times New Roman" w:hAnsi="Times New Roman"/>
          <w:sz w:val="28"/>
          <w:szCs w:val="28"/>
        </w:rPr>
        <w:t xml:space="preserve">в срок до 6-го числа месяца, следующего за отчетным, представляет департаменту строительства Брянской области сводный </w:t>
      </w:r>
      <w:hyperlink w:anchor="P4072">
        <w:r>
          <w:rPr>
            <w:rFonts w:cs="Times New Roman" w:ascii="Times New Roman" w:hAnsi="Times New Roman"/>
            <w:color w:val="000000" w:themeColor="text1"/>
            <w:sz w:val="28"/>
            <w:szCs w:val="28"/>
          </w:rPr>
          <w:t>отчет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об использовании денежных средств, выделенных на строительство (реконструкцию), капитальный ремонт, ремонт автомобильных дорог, по форме согласно приложению 3 к настоящему Порядку.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21. Ответственность за достоверность представляемых ГКУ «Управление автомобильных дорог Брянской области» сведений и соблюдение условий предоставления субсидий возлагается на органы местного самоуправления муниципальных образований.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cs="Times New Roman" w:ascii="Times New Roman" w:hAnsi="Times New Roman"/>
          <w:spacing w:val="-2"/>
          <w:sz w:val="28"/>
          <w:szCs w:val="28"/>
        </w:rPr>
        <w:t>22. Департамент строительства Брянской области осуществляет контроль за целевым использованием средств субсидий в соответствии с бюджетным законодательством Российской Федерации, в том числе через подведомственное Г</w:t>
      </w:r>
      <w:r>
        <w:rPr>
          <w:rFonts w:eastAsia="Calibri" w:cs="Times New Roman" w:ascii="Times New Roman" w:hAnsi="Times New Roman" w:eastAsiaTheme="minorHAnsi"/>
          <w:spacing w:val="-2"/>
          <w:sz w:val="28"/>
          <w:szCs w:val="28"/>
          <w:lang w:eastAsia="en-US"/>
        </w:rPr>
        <w:t>КУ «Управление автомобильных дорог Брянской области»</w:t>
      </w:r>
      <w:r>
        <w:rPr>
          <w:rFonts w:cs="Times New Roman" w:ascii="Times New Roman" w:hAnsi="Times New Roman"/>
          <w:spacing w:val="-2"/>
          <w:sz w:val="28"/>
          <w:szCs w:val="28"/>
        </w:rPr>
        <w:t>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23. Субсидия носит целевой характер. В случае использования средств областного бюджета не по целевому назначению соответст</w:t>
      </w:r>
      <w:bookmarkStart w:id="3" w:name="_GoBack"/>
      <w:bookmarkEnd w:id="3"/>
      <w:r>
        <w:rPr>
          <w:rFonts w:cs="Times New Roman" w:ascii="Times New Roman" w:hAnsi="Times New Roman"/>
          <w:sz w:val="28"/>
          <w:szCs w:val="28"/>
        </w:rPr>
        <w:t>вующие средства взыскиваются в областной бюджет в порядке, установленном законодательством Российской Федерации.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Органы местного самоуправления муниципальных образований обеспечивают целевое и эффективное использование бюджетных средств.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24.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бюджет,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Решения о приостановлении перечисления (сокращении объема) субсидии бюджету муниципального образования не принимаются в случае, если условия предоставления субсидии были не выполнены в силу обстоятельств непреодолимой силы.</w:t>
      </w:r>
    </w:p>
    <w:p>
      <w:pPr>
        <w:pStyle w:val="Normal"/>
        <w:spacing w:lineRule="auto" w:line="259" w:before="0" w:after="1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1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распределения субсидий бюджетам муниципальных образований на развитие транспортной инфраструктуры на сельских территориях в рамках регионального проекта «Развитие транспортной инфраструктуры на сельских территориях» подпрограммы «Создание и развитие инфраструктуры на сельских территориях» государственной программы «Комплексное развитие сельских территорий Брянской области»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Субсидии бюджетам муниципальных образований на развитие транспортной инфраструктуры на сельских территориях предоставляются за счет средств дорожного фонда Брянской области при наличии объектов строительства (реконструкции), капитального ремонта и ремонта автомобильных дорог общего пользования местного значения, соответствующих установленным критериям в утвержденном Порядке предоставления указанной субсидии.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Распределение субсидий на развитие транспортной инфраструктуры на сельских территориях между муниципальными образованиями осуществляется по следующей методике расчета: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Ciр = C x Vi / V,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Ciр - размер субсидии бюджету i-го муниципального образования на развитие транспортной инфраструктуры на сельских территориях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C - общий объем субсидий, выделяемых бюджетам муниципальных образований на развитие транспортной инфраструктуры на сельских территориях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V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развитие транспортной инфраструктуры на сельских территориях на соответствующий финансовый год;</w:t>
      </w:r>
    </w:p>
    <w:p>
      <w:pPr>
        <w:sectPr>
          <w:type w:val="nextPage"/>
          <w:pgSz w:w="11906" w:h="16838"/>
          <w:pgMar w:left="1701" w:right="851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Vi - объем средств, необходимый i-му муниципальному образованию на развитие транспортной инфраструктуры на сельских территориях на соответствующий финансовый год, согласно представленной заявке.</w:t>
      </w:r>
    </w:p>
    <w:p>
      <w:pPr>
        <w:pStyle w:val="ConsPlusNormal1"/>
        <w:numPr>
          <w:ilvl w:val="0"/>
          <w:numId w:val="0"/>
        </w:numPr>
        <w:ind w:left="7513"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</w:t>
      </w:r>
    </w:p>
    <w:p>
      <w:pPr>
        <w:pStyle w:val="ConsPlusTitle"/>
        <w:ind w:left="7513" w:hanging="0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к Порядку предоставления субсидий бюджетам муниципальных образований на развитие транспортной инфраструктуры на сельских территориях в рамках регионального проекта «Развитие транспортной инфраструктуры на сельских территориях» подпрограммы «Создание и развитие инфраструктуры на сельских территориях» государственной программы «Комплексное развитие сельских территорий Брянской области»</w:t>
      </w:r>
    </w:p>
    <w:p>
      <w:pPr>
        <w:pStyle w:val="ConsPlusNormal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Представляется в КУ «Управление автомобильных дорог Брянской области»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16"/>
          <w:szCs w:val="16"/>
        </w:rPr>
        <w:t>ежемесячно до 25-го числа текущего месяца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4" w:name="P3939"/>
      <w:bookmarkStart w:id="5" w:name="P3939"/>
      <w:bookmarkEnd w:id="5"/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ЗАЯВКА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кассовый план перечисления субсидий, выделенных на строительство (реконструкцию),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капитальный ремонт, ремонт автомобильных дорог 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(месяц, год)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(наименование муниципального образования Брянской области)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466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629"/>
        <w:gridCol w:w="3401"/>
        <w:gridCol w:w="3829"/>
        <w:gridCol w:w="3542"/>
        <w:gridCol w:w="3262"/>
      </w:tblGrid>
      <w:tr>
        <w:trPr/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автомобильной дороги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подрядчика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Лимит финансирования из областного бюджета, руб.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Сумма финансирования на следующий месяц, руб.</w:t>
            </w:r>
          </w:p>
        </w:tc>
      </w:tr>
      <w:tr>
        <w:trPr/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Глава органа местного самоуправления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 Брянской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области                                                         ___________ 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cs="Times New Roman" w:ascii="Times New Roman" w:hAnsi="Times New Roman"/>
          <w:sz w:val="16"/>
          <w:szCs w:val="16"/>
        </w:rPr>
        <w:t>М.П.           (подпись)                               (расшифровка подписи)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    ________________  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             </w:t>
      </w:r>
      <w:r>
        <w:rPr>
          <w:rFonts w:cs="Times New Roman" w:ascii="Times New Roman" w:hAnsi="Times New Roman"/>
          <w:sz w:val="16"/>
          <w:szCs w:val="16"/>
        </w:rPr>
        <w:t>(должность исполнителя)                                                (подпись)                                      (расшифровка подписи)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header="0" w:top="1701" w:footer="0" w:bottom="850" w:gutter="0"/>
          <w:pgNumType w:fmt="decimal"/>
          <w:formProt w:val="false"/>
          <w:textDirection w:val="lrTb"/>
          <w:docGrid w:type="default" w:linePitch="299" w:charSpace="4096"/>
        </w:sect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«___» ______ 20__ г.</w:t>
      </w:r>
    </w:p>
    <w:p>
      <w:pPr>
        <w:pStyle w:val="ConsPlusNormal1"/>
        <w:numPr>
          <w:ilvl w:val="0"/>
          <w:numId w:val="0"/>
        </w:numPr>
        <w:ind w:left="7513"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2</w:t>
      </w:r>
    </w:p>
    <w:p>
      <w:pPr>
        <w:pStyle w:val="ConsPlusNormal1"/>
        <w:ind w:left="7513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Порядку предоставления субсидий бюджетам муниципальных образований на развитие транспортной инфраструктуры на сельских территориях в рамках регионального проекта «Развитие транспортной инфраструктуры на сельских территориях» подпрограммы «Создание и развитие инфраструктуры на сельских территориях» государственной программы «Комплексное развитие сельских территорий Брянской области»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Представляется в КУ «Управление автомобильных дорог Брянской области»</w:t>
      </w:r>
    </w:p>
    <w:p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16"/>
          <w:szCs w:val="16"/>
        </w:rPr>
        <w:t>ежемесячно до 5-го числа месяца, следующего за отчетным периодом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3992"/>
      <w:bookmarkEnd w:id="6"/>
      <w:r>
        <w:rPr>
          <w:rFonts w:cs="Times New Roman" w:ascii="Times New Roman" w:hAnsi="Times New Roman"/>
          <w:sz w:val="28"/>
          <w:szCs w:val="28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использовании денежных средств, выделенных на строительство (реконструкцию),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капитальный ремонт, ремонт автомобильных дорог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(месяц, год)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(наименование муниципального образования Брянской области)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466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88"/>
        <w:gridCol w:w="1701"/>
        <w:gridCol w:w="708"/>
        <w:gridCol w:w="566"/>
        <w:gridCol w:w="567"/>
        <w:gridCol w:w="2128"/>
        <w:gridCol w:w="1559"/>
        <w:gridCol w:w="567"/>
        <w:gridCol w:w="566"/>
        <w:gridCol w:w="2126"/>
        <w:gridCol w:w="1986"/>
        <w:gridCol w:w="850"/>
        <w:gridCol w:w="850"/>
      </w:tblGrid>
      <w:tr>
        <w:trPr/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6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Наименование автомобильной дороги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Лимит финансирования на год, руб.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Стоимость выполненных работ, руб.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Профинансировано, руб.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Остаток бюджетных средств на счетах муниципального образования, руб.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Исполнение показателя результата использования субсидии, км</w:t>
            </w:r>
          </w:p>
        </w:tc>
      </w:tr>
      <w:tr>
        <w:trPr/>
        <w:tc>
          <w:tcPr>
            <w:tcW w:w="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в том числе:</w:t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325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  <w:tr>
        <w:trPr>
          <w:trHeight w:val="317" w:hRule="atLeast"/>
        </w:trPr>
        <w:tc>
          <w:tcPr>
            <w:tcW w:w="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ОБ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МБ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уровень софинансирования, %</w:t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ОБ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МБ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уровень софинансирования, %</w:t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  <w:tr>
        <w:trPr>
          <w:trHeight w:val="122" w:hRule="atLeast"/>
        </w:trPr>
        <w:tc>
          <w:tcPr>
            <w:tcW w:w="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факт</w:t>
            </w:r>
          </w:p>
        </w:tc>
      </w:tr>
      <w:tr>
        <w:trPr/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  <w:tr>
        <w:trPr/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  <w:tr>
        <w:trPr/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Глава органа местного самоуправления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 Брянской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области                                                         ___________ 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cs="Times New Roman" w:ascii="Times New Roman" w:hAnsi="Times New Roman"/>
          <w:sz w:val="16"/>
          <w:szCs w:val="16"/>
        </w:rPr>
        <w:t>М.П.           (подпись)                               (расшифровка подписи)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    ________________  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             </w:t>
      </w:r>
      <w:r>
        <w:rPr>
          <w:rFonts w:cs="Times New Roman" w:ascii="Times New Roman" w:hAnsi="Times New Roman"/>
          <w:sz w:val="16"/>
          <w:szCs w:val="16"/>
        </w:rPr>
        <w:t>(должность исполнителя)                                                (подпись)                                      (расшифровка подписи)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header="0" w:top="1701" w:footer="0" w:bottom="850" w:gutter="0"/>
          <w:pgNumType w:fmt="decimal"/>
          <w:formProt w:val="false"/>
          <w:textDirection w:val="lrTb"/>
          <w:docGrid w:type="default" w:linePitch="299" w:charSpace="4096"/>
        </w:sect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«___» ______ 20__ г.</w:t>
      </w:r>
    </w:p>
    <w:p>
      <w:pPr>
        <w:pStyle w:val="ConsPlusNormal1"/>
        <w:numPr>
          <w:ilvl w:val="0"/>
          <w:numId w:val="0"/>
        </w:numPr>
        <w:ind w:left="7513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3</w:t>
      </w:r>
    </w:p>
    <w:p>
      <w:pPr>
        <w:pStyle w:val="ConsPlusNormal1"/>
        <w:ind w:left="7513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Порядку предоставления субсидий бюджетам муниципальных образований на развитие транспортной инфраструктуры на сельских территориях в рамках регионального проекта «Развитие транспортной инфраструктуры на сельских территориях» подпрограммы «Создание и развитие инфраструктуры на сельских территориях» государственной программы «Комплексное развитие сельских территорий Брянской области»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Представляется в департамент строительства Брянской области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ежемесячно до 6-го числа месяца, следующего за отчетным периодом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4072"/>
      <w:bookmarkEnd w:id="7"/>
      <w:r>
        <w:rPr>
          <w:rFonts w:cs="Times New Roman" w:ascii="Times New Roman" w:hAnsi="Times New Roman"/>
          <w:sz w:val="28"/>
          <w:szCs w:val="28"/>
        </w:rPr>
        <w:t>СВОДНЫЙ ОТЧЕТ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использовании денежных средств, выделенных на строительство (реконструкцию),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капитальный ремонт, ремонт автомобильных дорог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(месяц, год)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Брянской области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466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88"/>
        <w:gridCol w:w="1701"/>
        <w:gridCol w:w="708"/>
        <w:gridCol w:w="566"/>
        <w:gridCol w:w="567"/>
        <w:gridCol w:w="2128"/>
        <w:gridCol w:w="1559"/>
        <w:gridCol w:w="567"/>
        <w:gridCol w:w="566"/>
        <w:gridCol w:w="2126"/>
        <w:gridCol w:w="1986"/>
        <w:gridCol w:w="850"/>
        <w:gridCol w:w="850"/>
      </w:tblGrid>
      <w:tr>
        <w:trPr/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6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Наименование автомобильной дороги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Лимит финансирования на год, руб.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Стоимость выполненных работ, руб.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Профинансировано, руб.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Остаток бюджетных средств на счетах муниципального образования, руб.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Исполнение показателя результата использования субсидии, км</w:t>
            </w:r>
          </w:p>
        </w:tc>
      </w:tr>
      <w:tr>
        <w:trPr>
          <w:trHeight w:val="20" w:hRule="atLeast"/>
        </w:trPr>
        <w:tc>
          <w:tcPr>
            <w:tcW w:w="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в том числе:</w:t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325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  <w:tr>
        <w:trPr>
          <w:trHeight w:val="317" w:hRule="atLeast"/>
        </w:trPr>
        <w:tc>
          <w:tcPr>
            <w:tcW w:w="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ОБ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МБ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уровень софинансирования, %</w:t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ОБ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МБ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уровень софинансирования, %</w:t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  <w:tr>
        <w:trPr>
          <w:trHeight w:val="122" w:hRule="atLeast"/>
        </w:trPr>
        <w:tc>
          <w:tcPr>
            <w:tcW w:w="4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факт</w:t>
            </w:r>
          </w:p>
        </w:tc>
      </w:tr>
      <w:tr>
        <w:trPr/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  <w:tr>
        <w:trPr/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  <w:tr>
        <w:trPr/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  <w:t>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6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Начальник КУ «Управление автомобильных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дорог Брянской области»                                    ___________ 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cs="Times New Roman" w:ascii="Times New Roman" w:hAnsi="Times New Roman"/>
          <w:sz w:val="16"/>
          <w:szCs w:val="16"/>
        </w:rPr>
        <w:t>М.П.           (подпись)                               (расшифровка подписи)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    ________________  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             </w:t>
      </w:r>
      <w:r>
        <w:rPr>
          <w:rFonts w:cs="Times New Roman" w:ascii="Times New Roman" w:hAnsi="Times New Roman"/>
          <w:sz w:val="16"/>
          <w:szCs w:val="16"/>
        </w:rPr>
        <w:t>(должность исполнителя)                                                (подпись)                                      (расшифровка подписи)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«___» ______ 20__ г.».</w:t>
      </w:r>
    </w:p>
    <w:p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c0477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sPlusNormal" w:customStyle="1">
    <w:name w:val="ConsPlusNormal Знак"/>
    <w:link w:val="ConsPlusNormal"/>
    <w:qFormat/>
    <w:locked/>
    <w:rsid w:val="008c0477"/>
    <w:rPr>
      <w:rFonts w:ascii="Calibri" w:hAnsi="Calibri" w:eastAsia="Times New Roman" w:cs="Calibri"/>
      <w:szCs w:val="20"/>
      <w:lang w:eastAsia="ru-RU"/>
    </w:rPr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af02ef"/>
    <w:rPr>
      <w:rFonts w:ascii="Segoe UI" w:hAnsi="Segoe UI" w:eastAsia="" w:cs="Segoe UI" w:eastAsiaTheme="minorEastAsia"/>
      <w:sz w:val="18"/>
      <w:szCs w:val="18"/>
      <w:lang w:eastAsia="ru-RU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1" w:customStyle="1">
    <w:name w:val="ConsPlusNormal"/>
    <w:link w:val="ConsPlusNormal0"/>
    <w:qFormat/>
    <w:rsid w:val="008c0477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8c0477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8c0477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af02e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A50A344230FE33EC20D92D0EDF45C5F177CFCCF372649F517464E791C9CCC671507E5652805701CD3D495BAAE5594617B891667A45DCAA159A6C0911o9N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B3C48-BCB6-4301-9126-5C349C08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LibreOffice/7.0.1.2$Windows_X86_64 LibreOffice_project/7cbcfc562f6eb6708b5ff7d7397325de9e764452</Application>
  <Pages>15</Pages>
  <Words>3478</Words>
  <Characters>27603</Characters>
  <CharactersWithSpaces>31675</CharactersWithSpaces>
  <Paragraphs>199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2021-10-20T12:32:00Z</dcterms:created>
  <dc:creator>user</dc:creator>
  <dc:description/>
  <dc:language>ru-RU</dc:language>
  <cp:lastModifiedBy>User Windows</cp:lastModifiedBy>
  <cp:lastPrinted>2021-01-14T07:38:00Z</cp:lastPrinted>
  <dcterms:modified xsi:type="dcterms:W3CDTF">2021-10-25T08:20:00Z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